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48"/>
        </w:rPr>
      </w:pPr>
      <w:r>
        <w:rPr>
          <w:b/>
          <w:sz w:val="48"/>
        </w:rPr>
      </w:r>
    </w:p>
    <w:p>
      <w:pPr>
        <w:pStyle w:val="Normal"/>
        <w:jc w:val="center"/>
        <w:rPr>
          <w:b/>
          <w:sz w:val="48"/>
        </w:rPr>
      </w:pPr>
      <w:r>
        <w:rPr>
          <w:b/>
          <w:sz w:val="48"/>
        </w:rPr>
      </w:r>
    </w:p>
    <w:p>
      <w:pPr>
        <w:pStyle w:val="Normal"/>
        <w:jc w:val="center"/>
        <w:rPr>
          <w:b/>
          <w:sz w:val="48"/>
        </w:rPr>
      </w:pPr>
      <w:r>
        <w:rPr>
          <w:b/>
          <w:sz w:val="48"/>
        </w:rPr>
      </w:r>
    </w:p>
    <w:p>
      <w:pPr>
        <w:pStyle w:val="Normal"/>
        <w:jc w:val="center"/>
        <w:rPr>
          <w:b/>
          <w:sz w:val="48"/>
        </w:rPr>
      </w:pPr>
      <w:r>
        <w:rPr>
          <w:b/>
          <w:sz w:val="48"/>
        </w:rPr>
      </w:r>
    </w:p>
    <w:p>
      <w:pPr>
        <w:pStyle w:val="Normal"/>
        <w:jc w:val="center"/>
        <w:rPr>
          <w:b/>
          <w:sz w:val="48"/>
        </w:rPr>
      </w:pPr>
      <w:r>
        <w:rPr>
          <w:b/>
          <w:sz w:val="48"/>
        </w:rPr>
        <w:t>Реферат по счетоводство</w:t>
      </w:r>
    </w:p>
    <w:p>
      <w:pPr>
        <w:pStyle w:val="Normal"/>
        <w:jc w:val="center"/>
        <w:rPr>
          <w:b/>
          <w:sz w:val="48"/>
        </w:rPr>
      </w:pPr>
      <w:r>
        <w:rPr>
          <w:b/>
          <w:sz w:val="48"/>
        </w:rPr>
      </w:r>
    </w:p>
    <w:p>
      <w:pPr>
        <w:pStyle w:val="Normal"/>
        <w:jc w:val="center"/>
        <w:rPr>
          <w:b/>
          <w:sz w:val="48"/>
        </w:rPr>
      </w:pPr>
      <w:r>
        <w:rPr>
          <w:b/>
          <w:sz w:val="48"/>
        </w:rPr>
      </w:r>
    </w:p>
    <w:p>
      <w:pPr>
        <w:pStyle w:val="Normal"/>
        <w:jc w:val="center"/>
        <w:rPr>
          <w:b/>
          <w:sz w:val="48"/>
        </w:rPr>
      </w:pPr>
      <w:r>
        <w:rPr>
          <w:b/>
          <w:sz w:val="48"/>
        </w:rPr>
        <w:t>на тема</w:t>
      </w:r>
    </w:p>
    <w:p>
      <w:pPr>
        <w:pStyle w:val="Normal"/>
        <w:jc w:val="center"/>
        <w:rPr>
          <w:b/>
          <w:sz w:val="48"/>
        </w:rPr>
      </w:pPr>
      <w:r>
        <w:rPr>
          <w:b/>
          <w:sz w:val="48"/>
        </w:rPr>
      </w:r>
    </w:p>
    <w:p>
      <w:pPr>
        <w:pStyle w:val="Normal"/>
        <w:jc w:val="center"/>
        <w:rPr>
          <w:b/>
          <w:sz w:val="48"/>
        </w:rPr>
      </w:pPr>
      <w:r>
        <w:rPr>
          <w:b/>
          <w:sz w:val="48"/>
        </w:rPr>
      </w:r>
    </w:p>
    <w:p>
      <w:pPr>
        <w:pStyle w:val="Normal"/>
        <w:jc w:val="center"/>
        <w:rPr>
          <w:b/>
          <w:sz w:val="48"/>
        </w:rPr>
      </w:pPr>
      <w:r>
        <w:rPr>
          <w:b/>
          <w:sz w:val="48"/>
        </w:rPr>
      </w:r>
    </w:p>
    <w:p>
      <w:pPr>
        <w:pStyle w:val="Normal"/>
        <w:jc w:val="center"/>
        <w:rPr>
          <w:b/>
          <w:sz w:val="48"/>
        </w:rPr>
      </w:pPr>
      <w:r>
        <w:rPr>
          <w:b/>
          <w:sz w:val="48"/>
        </w:rPr>
        <w:t>Инвентаризацията в предприятието като способ на счетоводството</w:t>
      </w:r>
    </w:p>
    <w:p>
      <w:pPr>
        <w:pStyle w:val="Normal"/>
        <w:jc w:val="center"/>
        <w:rPr>
          <w:b/>
          <w:sz w:val="48"/>
        </w:rPr>
      </w:pPr>
      <w:r>
        <w:rPr>
          <w:b/>
          <w:sz w:val="48"/>
        </w:rPr>
      </w:r>
    </w:p>
    <w:p>
      <w:pPr>
        <w:pStyle w:val="Normal"/>
        <w:rPr/>
      </w:pPr>
      <w:r>
        <w:rPr/>
      </w:r>
    </w:p>
    <w:p>
      <w:pPr>
        <w:pStyle w:val="Normal"/>
        <w:rPr/>
      </w:pPr>
      <w:r>
        <w:rPr/>
      </w:r>
    </w:p>
    <w:p>
      <w:pPr>
        <w:pStyle w:val="Normal"/>
        <w:rPr/>
      </w:pPr>
      <w:r>
        <w:rPr/>
      </w:r>
    </w:p>
    <w:p>
      <w:pPr>
        <w:pStyle w:val="Normal"/>
        <w:rPr/>
      </w:pPr>
      <w:r>
        <w:rPr/>
      </w:r>
    </w:p>
    <w:p>
      <w:pPr>
        <w:pStyle w:val="Normal"/>
        <w:rPr/>
      </w:pPr>
      <w:r>
        <w:rPr/>
        <w:t>1.</w:t>
        <w:tab/>
        <w:t>Същност и значение на инвентаризацията</w:t>
      </w:r>
    </w:p>
    <w:p>
      <w:pPr>
        <w:pStyle w:val="Normal"/>
        <w:rPr/>
      </w:pPr>
      <w:r>
        <w:rPr/>
        <w:t xml:space="preserve">Инвентаризацията на активите и пасивите е съществен компонент на счетоводното отчитане. </w:t>
      </w:r>
    </w:p>
    <w:p>
      <w:pPr>
        <w:pStyle w:val="Normal"/>
        <w:rPr/>
      </w:pPr>
      <w:r>
        <w:rPr/>
        <w:t>Тя  се изразява в процеса на подготовка и фактическа проверка чрез различни методи на натуралните и стойностни параметри на активите и пасивите на предприятието към даден момент, сравняването им с данните по счетоводните сметки и установяване на възможни разлики.</w:t>
      </w:r>
    </w:p>
    <w:p>
      <w:pPr>
        <w:pStyle w:val="Normal"/>
        <w:rPr/>
      </w:pPr>
      <w:r>
        <w:rPr/>
        <w:t xml:space="preserve">Причините за възникване на тези разлики могат да бъдат различни. В процеса на стопанската дейност фактическите количества на материали, готова продукция и стоки може да намалее поради промяна във физико-химичните им свойства (естествени фири). Друга причина могат да бъдат природни бедствия (пожари, наводнения) в резултат на които са унищожени материални запаси. Поради допуснати технически грешки някои активи е възможно да не са осчетоводени в съответните количества и единична цена или да са създадени погрешни счетоводни статии – например материали, заприходени като стоки. Различията могат да са в резултат и на злоупотреби на материалноотговорното лице. </w:t>
      </w:r>
    </w:p>
    <w:p>
      <w:pPr>
        <w:pStyle w:val="Normal"/>
        <w:rPr/>
      </w:pPr>
      <w:r>
        <w:rPr/>
        <w:t>На инвентаризация подлежат не само активи, имащи материално-веществена форма (материали, стоки, парични средства в каса), но и вземанията на предприятието. Тук причини за различията могат да бъдат изтекъл давностен срок на вземанията, неплатежоспособност на клиенти и други.</w:t>
      </w:r>
    </w:p>
    <w:p>
      <w:pPr>
        <w:pStyle w:val="Normal"/>
        <w:rPr/>
      </w:pPr>
      <w:r>
        <w:rPr/>
        <w:t>Обект на инвентаризацията са също така пасивите и собствения капитал на предприятието.</w:t>
      </w:r>
    </w:p>
    <w:p>
      <w:pPr>
        <w:pStyle w:val="Normal"/>
        <w:rPr/>
      </w:pPr>
      <w:r>
        <w:rPr/>
        <w:t>Обобщение: Инвентарзацията е способ на счетоводната практика – изчислително-оценъчна процедура и инструментариум на счетоводното отчитане. Тя е съществен способ – има своето специфично място и приложение, което не може да се замени от друг способ и е неотменима – докато съществува счетоводството, ще съществува и необходимостта от инвентаризация.</w:t>
      </w:r>
    </w:p>
    <w:p>
      <w:pPr>
        <w:pStyle w:val="Normal"/>
        <w:rPr/>
      </w:pPr>
      <w:r>
        <w:rPr/>
        <w:t xml:space="preserve">Инвентаризацията може да се разгледа и от друг аспект – като необходимо действие в процеса на калкулиране на себестойността на произвеждания продукт. При завършване процеса на производство на готова продукция в края на отчетния период, се сумират всички направени разходи. За да се установи размерът на фактическата себестойност на готовата продукция, е необходимо от натрупаните разходи да се извади незавършеното производство. Неговият размер се определя чрез метода на инвентаризация. </w:t>
      </w:r>
    </w:p>
    <w:p>
      <w:pPr>
        <w:pStyle w:val="Normal"/>
        <w:rPr/>
      </w:pPr>
      <w:r>
        <w:rPr/>
        <w:t xml:space="preserve">Инвентаризацията е способ на счетоводното отчитане, чрез който се документират протекли през отчетния период, но все още недокументирани стопански операции. Чрез него се допълва документирането, за да се осигури непрекъснато отразяване на стопанската дейност. Оттук следва тясната връзка между документацията и инвентаризацията. </w:t>
      </w:r>
    </w:p>
    <w:p>
      <w:pPr>
        <w:pStyle w:val="Normal"/>
        <w:rPr/>
      </w:pPr>
      <w:r>
        <w:rPr/>
        <w:t>Основната цел на способа на инвентаризацията е да се отрази реалното състояние и движение на активите, пасивите и собствения капитал на предприятието. Ето някои нейни задачи:</w:t>
      </w:r>
    </w:p>
    <w:p>
      <w:pPr>
        <w:pStyle w:val="Normal"/>
        <w:rPr/>
      </w:pPr>
      <w:r>
        <w:rPr/>
        <w:t>–</w:t>
      </w:r>
      <w:r>
        <w:rPr/>
        <w:tab/>
        <w:t>Точно определяне на количествените и стойностни параметри на конкретни обекти на счетоводството;</w:t>
      </w:r>
    </w:p>
    <w:p>
      <w:pPr>
        <w:pStyle w:val="Normal"/>
        <w:rPr/>
      </w:pPr>
      <w:r>
        <w:rPr/>
        <w:t>–</w:t>
      </w:r>
      <w:r>
        <w:rPr/>
        <w:tab/>
        <w:t>Установяване на персонална имуществена отговорностна материалноотговорното лице (МОЛ) и създаване на условия за опазване на имуществото на предприятието;</w:t>
      </w:r>
    </w:p>
    <w:p>
      <w:pPr>
        <w:pStyle w:val="Normal"/>
        <w:rPr/>
      </w:pPr>
      <w:r>
        <w:rPr/>
        <w:t>–</w:t>
      </w:r>
      <w:r>
        <w:rPr/>
        <w:tab/>
        <w:t>Откриване на допуснати грешки в счетоводната информация за активите и пасивите и тяхното коригиране;</w:t>
      </w:r>
    </w:p>
    <w:p>
      <w:pPr>
        <w:pStyle w:val="Normal"/>
        <w:rPr/>
      </w:pPr>
      <w:r>
        <w:rPr/>
        <w:t>–</w:t>
      </w:r>
      <w:r>
        <w:rPr/>
        <w:tab/>
        <w:t xml:space="preserve">Установяване на естествените загуби (фири), липсите и излишъците на материални ценности, тяхното компенсиране и счетоводно документиране. </w:t>
      </w:r>
    </w:p>
    <w:p>
      <w:pPr>
        <w:pStyle w:val="Normal"/>
        <w:rPr/>
      </w:pPr>
      <w:r>
        <w:rPr/>
        <w:t xml:space="preserve">Организацията на инвентарния процес се регламентира от Закона за счетоводството – гл. 4, чл. 21 и 22. По нормативен път е регламентирано, че цялостната организация на процеса на инвентаризацията е задължение на органа за управление на предприятието. Той обикновено възлага тази отговорна задача на съставителя на годишния финансов отчет – главния счетоводител или лице, отговарящо на изискванията на чл. 35 от Закона за счетоводството. Негово задължение е да разработи план за инвентаризациите в предприятието. Планът се утвърждава от ръководителя на пр. Най-съществените елементи, които планът трябва да съдържа се отнасят до: </w:t>
      </w:r>
    </w:p>
    <w:p>
      <w:pPr>
        <w:pStyle w:val="Normal"/>
        <w:rPr/>
      </w:pPr>
      <w:r>
        <w:rPr/>
        <w:t>–</w:t>
      </w:r>
      <w:r>
        <w:rPr/>
        <w:tab/>
        <w:t>вида и броя на инвентаризациите през отчетния период;</w:t>
      </w:r>
    </w:p>
    <w:p>
      <w:pPr>
        <w:pStyle w:val="Normal"/>
        <w:rPr/>
      </w:pPr>
      <w:r>
        <w:rPr/>
        <w:t>–</w:t>
      </w:r>
      <w:r>
        <w:rPr/>
        <w:tab/>
        <w:t>състава на комисиите, които ще извършват инвентаризациите;</w:t>
      </w:r>
    </w:p>
    <w:p>
      <w:pPr>
        <w:pStyle w:val="Normal"/>
        <w:rPr/>
      </w:pPr>
      <w:r>
        <w:rPr/>
        <w:t>–</w:t>
      </w:r>
      <w:r>
        <w:rPr/>
        <w:tab/>
        <w:t>сроковете за оформяне на документите, свързани с инвентаризациите и начините за оформяне на констатирани различия;</w:t>
      </w:r>
    </w:p>
    <w:p>
      <w:pPr>
        <w:pStyle w:val="Normal"/>
        <w:rPr/>
      </w:pPr>
      <w:r>
        <w:rPr/>
        <w:t>–</w:t>
      </w:r>
      <w:r>
        <w:rPr/>
        <w:tab/>
        <w:t>сроковете за осчетоводяване на резултатите от инвентаризациите и др.</w:t>
      </w:r>
    </w:p>
    <w:p>
      <w:pPr>
        <w:pStyle w:val="Normal"/>
        <w:rPr/>
      </w:pPr>
      <w:r>
        <w:rPr/>
        <w:t>Съществуват различни класификации по различни признаци. Според реда на извършването им (дали фигурират в плана за инвентаризациите или не) те биват планови и извънредни.</w:t>
      </w:r>
    </w:p>
    <w:p>
      <w:pPr>
        <w:pStyle w:val="Normal"/>
        <w:rPr/>
      </w:pPr>
      <w:r>
        <w:rPr/>
        <w:t>Плановите са предвидени във вътрешния план за инвентаризациите. Чрез тях се проверяват активите и пасивите на предприятието в сроковете, определени по законов път. Съгласно действащите нормативни актове (Закона за счетоводството, чл.21 и др.) за различните активи и пасиви в предприятието трябва да се спазват следните срокове:</w:t>
      </w:r>
    </w:p>
    <w:p>
      <w:pPr>
        <w:pStyle w:val="Normal"/>
        <w:rPr/>
      </w:pPr>
      <w:r>
        <w:rPr/>
        <w:t>–</w:t>
      </w:r>
      <w:r>
        <w:rPr/>
        <w:tab/>
        <w:t>за дълготрайните материални и нематериални активи – най-малко на две години веднъж;</w:t>
      </w:r>
    </w:p>
    <w:p>
      <w:pPr>
        <w:pStyle w:val="Normal"/>
        <w:rPr/>
      </w:pPr>
      <w:r>
        <w:rPr/>
        <w:t>–</w:t>
      </w:r>
      <w:r>
        <w:rPr/>
        <w:tab/>
        <w:t>за материалните запаси – най-малко веднъж в годината;</w:t>
      </w:r>
    </w:p>
    <w:p>
      <w:pPr>
        <w:pStyle w:val="Normal"/>
        <w:rPr/>
      </w:pPr>
      <w:r>
        <w:rPr/>
        <w:t>–</w:t>
      </w:r>
      <w:r>
        <w:rPr/>
        <w:tab/>
        <w:t>на книгите в библиотеката – най-малко веднъж на пет години;</w:t>
      </w:r>
    </w:p>
    <w:p>
      <w:pPr>
        <w:pStyle w:val="Normal"/>
        <w:rPr/>
      </w:pPr>
      <w:r>
        <w:rPr/>
        <w:t>–</w:t>
      </w:r>
      <w:r>
        <w:rPr/>
        <w:tab/>
        <w:t>за останалите активи и пасиви – преди съставянето на годишния финансов отчет.</w:t>
      </w:r>
    </w:p>
    <w:p>
      <w:pPr>
        <w:pStyle w:val="Normal"/>
        <w:rPr/>
      </w:pPr>
      <w:r>
        <w:rPr/>
        <w:t xml:space="preserve">Практиката показва, че е необходима инвентаризация и в следните случаи: при смяна на МОЛ; по искане на Сметната палата; по решение на съда; по разпореждане на прокуратурата, на ръководителя на предприятието. </w:t>
      </w:r>
    </w:p>
    <w:p>
      <w:pPr>
        <w:pStyle w:val="Normal"/>
        <w:rPr/>
      </w:pPr>
      <w:r>
        <w:rPr/>
        <w:t>Извънредните инвентаризации се провеждат при възникване на извънредни ситуации, непредвидени в плана – при стихийни бедствия, при смяна на МОЛ, при преоценка на материали, стоки и други. Често те се извършват внезапно с цел да се предотврати укриване на кражби и други злоупотреби.</w:t>
      </w:r>
    </w:p>
    <w:p>
      <w:pPr>
        <w:pStyle w:val="Normal"/>
        <w:rPr/>
      </w:pPr>
      <w:r>
        <w:rPr/>
        <w:t>В зависимост от това до каква степен обхващат счетоводните обекти инвентаризациите биват пълни и частични.</w:t>
      </w:r>
    </w:p>
    <w:p>
      <w:pPr>
        <w:pStyle w:val="Normal"/>
        <w:rPr/>
      </w:pPr>
      <w:r>
        <w:rPr/>
        <w:t xml:space="preserve">Пълната инвентаризация се осъществява задължително в края на отчетния период във връзка със съставянето на Годишния финансов отчет. Тя обхваща всички активи и пасиви на предприятието като целта ѝ е да се изравни счетоводната информация за тях с фактически данни. По този начин се осигурява реална информация за изготвяне на счетоводния баланс и другите съставни части на Годишния финансов отчет. </w:t>
      </w:r>
    </w:p>
    <w:p>
      <w:pPr>
        <w:pStyle w:val="Normal"/>
        <w:rPr/>
      </w:pPr>
      <w:r>
        <w:rPr/>
        <w:t xml:space="preserve">Частичната инвентаризация се провежда спрямо отделен актив или пасив, например на материалите, или още по-ограничено – на материалите в конкретен склад за суровини, на отделни видове материали и други. Частичните инвентаризации се провеждат през годината на сравнително по-кратки интервали и могат да бъдат предизвикани от сигнали за злоупотреба или оперативен контрол от страна на органа за управление на предприятието. </w:t>
      </w:r>
    </w:p>
    <w:p>
      <w:pPr>
        <w:pStyle w:val="Normal"/>
        <w:rPr/>
      </w:pPr>
      <w:r>
        <w:rPr/>
      </w:r>
    </w:p>
    <w:p>
      <w:pPr>
        <w:pStyle w:val="Normal"/>
        <w:rPr/>
      </w:pPr>
      <w:r>
        <w:rPr/>
        <w:t>2.</w:t>
        <w:tab/>
        <w:t>Принципи за установяване на резултатите от инвентаризацията.</w:t>
      </w:r>
    </w:p>
    <w:p>
      <w:pPr>
        <w:pStyle w:val="Normal"/>
        <w:rPr/>
      </w:pPr>
      <w:r>
        <w:rPr/>
        <w:t xml:space="preserve">Практическото осъществяване на способа на инвентаризацията преминава през няколко етапа като се спазват редица нормативни разпоредби – Закона за държавния финансов контрол и Правилника за приложението му, както и установени от практиката правила. Ръководителят на предприятието назначава със заповед комисия, която ще проведе инвентаризацията. Ако обемът на инвентаризираните обекти е голям, възможно е да се назначат едновременно няколко комисии, подчинени на една централна. Комисията трябва да е в състав не по-малко от три физически лица. МОЛ присъства задължително при инвентаризацията, но не може да бъде член на комисията. Желателно е в състава на комисията да влязат счетоводител и лице, имащо познания относно спецификата на инвентаризираните обекти. Председателят на комисията трябва да запознае членовете ѝ с реда, изискванията и технологията на самия процес на инвентаризация. </w:t>
      </w:r>
    </w:p>
    <w:p>
      <w:pPr>
        <w:pStyle w:val="Normal"/>
        <w:rPr/>
      </w:pPr>
      <w:r>
        <w:rPr/>
        <w:t>Преди да започне инвентаризацията се извършва определена подготвителна работа както в счетоводството, така и по местата на провеждането ѝ. В счетоводството се завеждат всички аналитични сметки (ако има незаведени такива) и се изчисляват салдата им към момента на инвентаризация. По места е необходимо да се оформят документи за всички обекти, ако има активи на отговорно пазене – да се отделят от собствените, да се бракуват негодните или повредени активи. Освен това инвентаризираният обект прекратява нормалната си работа, запечатват се всички входове/ изходи. МОЛ подписва декларация, че всички операции, свързани с поверените им счетоводни обекти са документирани и предадени в счетоводния отдел, че няма чужди активи, както и предадени навън активи без съответния документ. Целта на тази декларация е впоследствие да не се оборят установените при инвентаризацията резултати. Ако МОЛ не може да се яви лично, задължително присъства негов представител.</w:t>
      </w:r>
    </w:p>
    <w:p>
      <w:pPr>
        <w:pStyle w:val="Normal"/>
        <w:rPr/>
      </w:pPr>
      <w:r>
        <w:rPr/>
        <w:t>Конкретно самата инвентаризация се изразява в проверяване, измерване и описване на инвентаризираните обекти. Данните от този процес се оформят в инвентаризационни описи, където се посочват установените от комисията наличности – на пари, материали, стоки, продукция в съответното натурално и стойностно изражение. Той се съставя към точно определена дата, въпреки че самият процес на инвентаризация може да е по-дълъг.</w:t>
      </w:r>
    </w:p>
    <w:p>
      <w:pPr>
        <w:pStyle w:val="Normal"/>
        <w:rPr/>
      </w:pPr>
      <w:r>
        <w:rPr/>
        <w:t>Инвентаризацията на различните обекти се характеризира с някои специфични особености, произтичащи от вида на конкретния обект. При някои от тях (материали, стоки, продукция) се състои в премерване, преброяване, претегляне. Инвентаризирането на паричните средства се извършва чрез преброяване на паричните средства, както и на други ценности, намиращи се в касата. Сметните взаимоотношения (вземания и задължения), пасивите и собствения капитал се проверяват чрез фактическа проверка на документацията за тях. Например проверяват се протоколи на съдружниците за притежавани дялове и вписани впоследствие в съдебния регистър промени в размера на тези дялове. За вземанията и задълженията се обменя информация със съответните контрагенти. Например от съответната аналитична сметка към сметка Доставчици е видно, че предприятието има 500лв. задължение към доставчик Х, произтичащо от доставка по фактура №... Информацията се сверява с тази в страната-доставчик.</w:t>
      </w:r>
    </w:p>
    <w:p>
      <w:pPr>
        <w:pStyle w:val="Normal"/>
        <w:rPr/>
      </w:pPr>
      <w:r>
        <w:rPr/>
        <w:t>Установените наличности от инвентаризационния опис от една страна и счетоводните данни за салдата по сметките от друга се обобщават в сравнителна ведомост, която е вторият основен документ, свързан с процеса на инвентаризацията. Чрез нея се регистрират различията между счетоводните данни и данните за фактическото състояние на проверявания обект. Различията могат да бъдат:</w:t>
      </w:r>
    </w:p>
    <w:p>
      <w:pPr>
        <w:pStyle w:val="Normal"/>
        <w:rPr/>
      </w:pPr>
      <w:r>
        <w:rPr/>
        <w:t>–</w:t>
      </w:r>
      <w:r>
        <w:rPr/>
        <w:tab/>
        <w:t>липси – когато установените фактически наличности са по-малко от тези по счетоводни документи;</w:t>
      </w:r>
    </w:p>
    <w:p>
      <w:pPr>
        <w:pStyle w:val="Normal"/>
        <w:rPr/>
      </w:pPr>
      <w:r>
        <w:rPr/>
        <w:t>–</w:t>
      </w:r>
      <w:r>
        <w:rPr/>
        <w:tab/>
        <w:t xml:space="preserve">излишъци – когато установените фактически наличности са повече от отчетените по счетоводни сметки. </w:t>
      </w:r>
    </w:p>
    <w:p>
      <w:pPr>
        <w:pStyle w:val="Normal"/>
        <w:rPr/>
      </w:pPr>
      <w:r>
        <w:rPr/>
        <w:t>В сравнителната ведомост тези различия се посочват за всеки отделен обект в натурално изражение, единична цена и стойност. Формата и съдържанието на сравнителната ведомост са посочени в Албума на първичните счетоводни документи. Тъй като тази форма не е задължителна за предприятието, тя може да бъде комбинирана с инвентаризационния опис в общ документ. Така се облекчава работата на инвентаризационната комисия.</w:t>
      </w:r>
    </w:p>
    <w:p>
      <w:pPr>
        <w:pStyle w:val="Normal"/>
        <w:rPr/>
      </w:pPr>
      <w:r>
        <w:rPr/>
        <w:t>Инвентаризирането на разчетите е специфична дейност и намира отражение в отделен документ – протокол за резултатите от инвентаризацията на разчети. Той се използва при инвентаризация на разчетите с купувачите, доставчиците и другите дебитори и кредитори.</w:t>
      </w:r>
    </w:p>
    <w:p>
      <w:pPr>
        <w:pStyle w:val="Normal"/>
        <w:rPr/>
      </w:pPr>
      <w:r>
        <w:rPr/>
        <w:t>Следва етап, през който се извършва анализ на резултатите, търсят се причините за установените липси и излишъци и съответно по чия вина са допуснати. В резултат се оформя протокол за компенссации на липси с излишъци. Документът се използва за оформяне резултатите от инвентаризацията на активите на предприятието и за отразяването на компенсирането на липси с излишъци.</w:t>
      </w:r>
    </w:p>
    <w:p>
      <w:pPr>
        <w:pStyle w:val="Normal"/>
        <w:rPr/>
      </w:pPr>
      <w:r>
        <w:rPr/>
        <w:t xml:space="preserve">Липсите, за които няма доказана вина, документално се оформят в протокол за одобряване на естествени загуби и на липса за сметка на предприятието. В него се описват всички материали, за които се одобряват естествени фири. Те трябва да са в рамките на допустимите норми, посочени в Наредба №13-а-10403. Информация за тези материали се взема от инвентаризационния опис и сравнителната ведомост. Там се вписват още активите, за които има решение на ръководителя на предприятието за отчитане на установените липси за сметка на предприятието. </w:t>
      </w:r>
    </w:p>
    <w:p>
      <w:pPr>
        <w:pStyle w:val="Normal"/>
        <w:rPr/>
      </w:pPr>
      <w:r>
        <w:rPr/>
        <w:t xml:space="preserve">Важно е, че признаването на фири не е в правата на МОЛ, а е право само на ръководителя на предприятието. </w:t>
      </w:r>
    </w:p>
    <w:p>
      <w:pPr>
        <w:pStyle w:val="Normal"/>
        <w:rPr/>
      </w:pPr>
      <w:r>
        <w:rPr/>
        <w:t>Наличието на липси и излишъци може да е породено от различни причини: естествени фири (изпаряване на горива, изсъхване на колбаси), пропуски в документирането (недокументиране или погрешно документиране), кражби, лошо стопанисване и други. В зависимост от конкретните причини за всеки отделен случай се взема решение за начина на тяхното уреждане, но трябва да се имат предвид някои общовалидни правила:</w:t>
      </w:r>
    </w:p>
    <w:p>
      <w:pPr>
        <w:pStyle w:val="Normal"/>
        <w:rPr/>
      </w:pPr>
      <w:r>
        <w:rPr/>
        <w:t>–</w:t>
      </w:r>
      <w:r>
        <w:rPr/>
        <w:tab/>
        <w:t>Компенсиране на липси с излишъци може да се допусне само ако между тях има доказана причинно-следствена връзка. Инвентаризационната комисия изработва предложение за посоченото компенсиране, което се одобрява от ръководителя на предприятието.</w:t>
      </w:r>
    </w:p>
    <w:p>
      <w:pPr>
        <w:pStyle w:val="Normal"/>
        <w:rPr/>
      </w:pPr>
      <w:r>
        <w:rPr/>
        <w:t>–</w:t>
      </w:r>
      <w:r>
        <w:rPr/>
        <w:tab/>
        <w:t>За липсите, за които няма доказана вина, се взема решение за начина на тяхното уреждане – обикновено те се отчитат като разход за предприятието.</w:t>
      </w:r>
    </w:p>
    <w:p>
      <w:pPr>
        <w:pStyle w:val="Normal"/>
        <w:rPr/>
      </w:pPr>
      <w:r>
        <w:rPr/>
        <w:t>–</w:t>
      </w:r>
      <w:r>
        <w:rPr/>
        <w:tab/>
        <w:t>С размера на липсите, за които е доказана вината на МОЛ, то се начита по по-високата от двете – справедливата (пазарна) цена или отчетната стойност.</w:t>
      </w:r>
    </w:p>
    <w:p>
      <w:pPr>
        <w:pStyle w:val="Normal"/>
        <w:rPr/>
      </w:pPr>
      <w:r>
        <w:rPr/>
        <w:t>–</w:t>
      </w:r>
      <w:r>
        <w:rPr/>
        <w:tab/>
        <w:t>Установените излишъци се заприходяват по тяхната справедлива цена.</w:t>
      </w:r>
    </w:p>
    <w:p>
      <w:pPr>
        <w:pStyle w:val="Normal"/>
        <w:rPr/>
      </w:pPr>
      <w:r>
        <w:rPr/>
        <w:t>В зависимост от причините за липси, за несъответствия в потребителската ст-ст или излишъци и в съответствие с нормативните документи могат да се съставят още протокол за компенсиране на липси с излишъци, протокол за одобряване на естествени загуби, решения на ръководителя на предприятието за възстановяване на липси от материално отговорни лица, протокол за бракуване на активи и др.</w:t>
      </w:r>
    </w:p>
    <w:p>
      <w:pPr>
        <w:pStyle w:val="Normal"/>
        <w:rPr/>
      </w:pPr>
      <w:r>
        <w:rPr/>
      </w:r>
    </w:p>
    <w:p>
      <w:pPr>
        <w:pStyle w:val="Normal"/>
        <w:rPr/>
      </w:pPr>
      <w:r>
        <w:rPr/>
        <w:t xml:space="preserve">Последният етап от процеса на инвентаризация обхваща съставянето на необходимите счетоводни записвания за отразяване на различията, установени от инвентаризационната комисия. Обект на отчитане са липсите, за които няма доказана вина, липсите, за които е доказана вината на МОЛ и излишъците. </w:t>
      </w:r>
    </w:p>
    <w:p>
      <w:pPr>
        <w:pStyle w:val="Normal"/>
        <w:rPr/>
      </w:pPr>
      <w:r>
        <w:rPr/>
        <w:t xml:space="preserve">Ако има липса над допустимите от закона норми, за нея отделно се търси отговорност. Тя може да е за сметка на МОЛ или на предприятието. </w:t>
      </w:r>
    </w:p>
    <w:p>
      <w:pPr>
        <w:pStyle w:val="Normal"/>
        <w:rPr/>
      </w:pPr>
      <w:r>
        <w:rPr/>
        <w:t xml:space="preserve">Инвентаризацията като счетоводен способ е в тясна връзка с документирането. И двата способа имат съществено информационно, организационно и контролно значение. Чрез тях се постига пълнота и достоверност на счетоводната информация. По отношение на инвентаризацията ясно се отграничава нейната контролна функция – тя създава условия за предотвратяване на злоупотреби и опазване имуществото на предприятието. Инвентаризацията подпомага процеса на калкулиране себестойността на готовата продукция и услугите като дава възможност да се оцени незавършеното производство, а в някои случаи и на вложените в производството материали. Тя способства за осигуряване на по-голяма достоверност и точност на калкулацията, като чрез процеса на инвентаризация се отстраняват допуснати грешки в документирането, изразходването и счетоводното отразяване на разходите за производство. </w:t>
      </w:r>
    </w:p>
    <w:p>
      <w:pPr>
        <w:pStyle w:val="Normal"/>
        <w:rPr/>
      </w:pPr>
      <w:r>
        <w:rPr/>
      </w:r>
    </w:p>
    <w:p>
      <w:pPr>
        <w:pStyle w:val="Normal"/>
        <w:rPr/>
      </w:pPr>
      <w:r>
        <w:rPr/>
      </w:r>
    </w:p>
    <w:p>
      <w:pPr>
        <w:pStyle w:val="Normal"/>
        <w:rPr/>
      </w:pPr>
      <w:r>
        <w:rPr/>
      </w:r>
    </w:p>
    <w:p>
      <w:pPr>
        <w:pStyle w:val="Normal"/>
        <w:rPr/>
      </w:pPr>
      <w:r>
        <w:rPr/>
        <w:t xml:space="preserve">Ползвана литература: </w:t>
      </w:r>
    </w:p>
    <w:p>
      <w:pPr>
        <w:pStyle w:val="Normal"/>
        <w:rPr/>
      </w:pPr>
      <w:r>
        <w:rPr/>
        <w:t>Димитров, Павлова „Теория на счетоводството”, 2005, Ромина</w:t>
      </w:r>
    </w:p>
    <w:p>
      <w:pPr>
        <w:pStyle w:val="Normal"/>
        <w:widowControl/>
        <w:bidi w:val="0"/>
        <w:spacing w:lineRule="auto" w:line="276" w:before="0" w:after="200"/>
        <w:jc w:val="both"/>
        <w:rPr/>
      </w:pPr>
      <w:r>
        <w:rPr/>
        <w:t>Божков, Илиев „Основи на счетоводството”, 1995, ИК Галактика</w:t>
      </w:r>
    </w:p>
    <w:sectPr>
      <w:type w:val="nextPage"/>
      <w:pgSz w:w="11906" w:h="16838"/>
      <w:pgMar w:left="1417" w:right="1417" w:gutter="0" w:header="0" w:top="1417" w:footer="0" w:bottom="1417"/>
      <w:pgNumType w:fmt="decimal"/>
      <w:formProt w:val="false"/>
      <w:textDirection w:val="lrTb"/>
      <w:docGrid w:type="default" w:linePitch="360" w:charSpace="4294959103"/>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sz w:val="28"/>
        <w:szCs w:val="28"/>
        <w:lang w:val="de-DE"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b74b5"/>
    <w:pPr>
      <w:widowControl/>
      <w:bidi w:val="0"/>
      <w:spacing w:lineRule="auto" w:line="276" w:before="0" w:after="200"/>
      <w:jc w:val="both"/>
    </w:pPr>
    <w:rPr>
      <w:rFonts w:ascii="Times New Roman" w:hAnsi="Times New Roman" w:eastAsia="Calibri" w:cs="Times New Roman" w:eastAsiaTheme="minorHAnsi"/>
      <w:color w:val="auto"/>
      <w:kern w:val="0"/>
      <w:sz w:val="28"/>
      <w:szCs w:val="28"/>
      <w:lang w:val="de-DE"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LibreOffice/25.2.3.2$Linux_X86_64 LibreOffice_project/520$Build-2</Application>
  <AppVersion>15.0000</AppVersion>
  <Pages>9</Pages>
  <Words>2069</Words>
  <Characters>12742</Characters>
  <CharactersWithSpaces>14811</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2012-06-02T09:25:00Z</dcterms:created>
  <dc:creator>user</dc:creator>
  <dc:description/>
  <dc:language>en-US</dc:language>
  <cp:lastModifiedBy>user</cp:lastModifiedBy>
  <dcterms:modified xsi:type="dcterms:W3CDTF">2012-06-02T09:26:00Z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